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BA" w:rsidRPr="00BF4265" w:rsidRDefault="00E20BBA" w:rsidP="00E20BBA">
      <w:pPr>
        <w:pStyle w:val="a3"/>
        <w:spacing w:before="0" w:beforeAutospacing="0" w:after="0" w:afterAutospacing="0"/>
        <w:jc w:val="center"/>
        <w:rPr>
          <w:rFonts w:ascii="Arial" w:hAnsi="Arial" w:cs="Arial"/>
        </w:rPr>
      </w:pPr>
      <w:r w:rsidRPr="00BF4265">
        <w:rPr>
          <w:rStyle w:val="a4"/>
          <w:rFonts w:ascii="Arial" w:hAnsi="Arial" w:cs="Arial"/>
          <w:sz w:val="36"/>
          <w:szCs w:val="36"/>
        </w:rPr>
        <w:t>关于印发</w:t>
      </w:r>
      <w:proofErr w:type="gramStart"/>
      <w:r w:rsidRPr="00BF4265">
        <w:rPr>
          <w:rStyle w:val="a4"/>
          <w:rFonts w:ascii="Arial" w:hAnsi="Arial" w:cs="Arial"/>
          <w:sz w:val="36"/>
          <w:szCs w:val="36"/>
        </w:rPr>
        <w:t>《</w:t>
      </w:r>
      <w:proofErr w:type="gramEnd"/>
      <w:r w:rsidRPr="00BF4265">
        <w:rPr>
          <w:rStyle w:val="a4"/>
          <w:rFonts w:ascii="Arial" w:hAnsi="Arial" w:cs="Arial"/>
          <w:sz w:val="36"/>
          <w:szCs w:val="36"/>
        </w:rPr>
        <w:t>公共资源交易评标专家</w:t>
      </w:r>
    </w:p>
    <w:p w:rsidR="00E20BBA" w:rsidRPr="00BF4265" w:rsidRDefault="00E20BBA" w:rsidP="00E20BBA">
      <w:pPr>
        <w:pStyle w:val="a3"/>
        <w:spacing w:before="0" w:beforeAutospacing="0" w:after="0" w:afterAutospacing="0"/>
        <w:jc w:val="center"/>
        <w:rPr>
          <w:rFonts w:ascii="Arial" w:hAnsi="Arial" w:cs="Arial"/>
        </w:rPr>
      </w:pPr>
      <w:r w:rsidRPr="00BF4265">
        <w:rPr>
          <w:rStyle w:val="a4"/>
          <w:rFonts w:ascii="Arial" w:hAnsi="Arial" w:cs="Arial"/>
          <w:sz w:val="36"/>
          <w:szCs w:val="36"/>
        </w:rPr>
        <w:t>专业分类标准</w:t>
      </w:r>
      <w:proofErr w:type="gramStart"/>
      <w:r w:rsidRPr="00BF4265">
        <w:rPr>
          <w:rStyle w:val="a4"/>
          <w:rFonts w:ascii="Arial" w:hAnsi="Arial" w:cs="Arial"/>
          <w:sz w:val="36"/>
          <w:szCs w:val="36"/>
        </w:rPr>
        <w:t>》</w:t>
      </w:r>
      <w:proofErr w:type="gramEnd"/>
      <w:r w:rsidRPr="00BF4265">
        <w:rPr>
          <w:rStyle w:val="a4"/>
          <w:rFonts w:ascii="Arial" w:hAnsi="Arial" w:cs="Arial"/>
          <w:sz w:val="36"/>
          <w:szCs w:val="36"/>
        </w:rPr>
        <w:t>的通知</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 </w:t>
      </w:r>
      <w:proofErr w:type="gramStart"/>
      <w:r w:rsidRPr="00BF4265">
        <w:rPr>
          <w:rFonts w:ascii="Arial" w:hAnsi="Arial" w:cs="Arial"/>
        </w:rPr>
        <w:t>发改法规</w:t>
      </w:r>
      <w:proofErr w:type="gramEnd"/>
      <w:r w:rsidRPr="00BF4265">
        <w:rPr>
          <w:rFonts w:ascii="Arial" w:hAnsi="Arial" w:cs="Arial"/>
        </w:rPr>
        <w:t>〔</w:t>
      </w:r>
      <w:r w:rsidRPr="00BF4265">
        <w:rPr>
          <w:rFonts w:ascii="Arial" w:hAnsi="Arial" w:cs="Arial"/>
        </w:rPr>
        <w:t>2018</w:t>
      </w:r>
      <w:r w:rsidRPr="00BF4265">
        <w:rPr>
          <w:rFonts w:ascii="Arial" w:hAnsi="Arial" w:cs="Arial"/>
        </w:rPr>
        <w:t>〕</w:t>
      </w:r>
      <w:r w:rsidRPr="00BF4265">
        <w:rPr>
          <w:rFonts w:ascii="Arial" w:hAnsi="Arial" w:cs="Arial"/>
        </w:rPr>
        <w:t>316</w:t>
      </w:r>
      <w:r w:rsidRPr="00BF4265">
        <w:rPr>
          <w:rFonts w:ascii="Arial" w:hAnsi="Arial" w:cs="Arial"/>
        </w:rPr>
        <w:t>号</w:t>
      </w:r>
    </w:p>
    <w:p w:rsidR="00741BBF" w:rsidRDefault="00E20BBA" w:rsidP="00E20BBA">
      <w:pPr>
        <w:pStyle w:val="a3"/>
        <w:spacing w:before="0" w:beforeAutospacing="0" w:after="150" w:afterAutospacing="0"/>
        <w:jc w:val="both"/>
        <w:rPr>
          <w:rFonts w:ascii="Arial" w:hAnsi="Arial" w:cs="Arial" w:hint="eastAsia"/>
        </w:rPr>
      </w:pPr>
      <w:r w:rsidRPr="00BF4265">
        <w:rPr>
          <w:rFonts w:ascii="Arial" w:hAnsi="Arial" w:cs="Arial"/>
        </w:rPr>
        <w:t> </w:t>
      </w:r>
    </w:p>
    <w:p w:rsidR="00E20BBA" w:rsidRPr="00BF4265" w:rsidRDefault="00E20BBA" w:rsidP="00E20BBA">
      <w:pPr>
        <w:pStyle w:val="a3"/>
        <w:spacing w:before="0" w:beforeAutospacing="0" w:after="150" w:afterAutospacing="0"/>
        <w:jc w:val="both"/>
        <w:rPr>
          <w:rFonts w:ascii="Arial" w:hAnsi="Arial" w:cs="Arial"/>
        </w:rPr>
      </w:pPr>
      <w:bookmarkStart w:id="0" w:name="_GoBack"/>
      <w:bookmarkEnd w:id="0"/>
      <w:r w:rsidRPr="00BF4265">
        <w:rPr>
          <w:rFonts w:ascii="Arial" w:hAnsi="Arial" w:cs="Arial"/>
        </w:rPr>
        <w:t>各省、自治区、直辖市发展改革委、公共资源交易平台整合牵头部门、工业和信息化主管部门、通信管理局、国土资源厅、环境保护厅、住房城乡建设厅、交通运输厅、水利厅、商务厅、国资委、林业厅，各地区铁路监督管理局、民航各地区管理局：</w:t>
      </w:r>
    </w:p>
    <w:p w:rsidR="00E20BBA" w:rsidRPr="00BF4265" w:rsidRDefault="00E20BBA" w:rsidP="00E20BBA">
      <w:pPr>
        <w:pStyle w:val="a3"/>
        <w:spacing w:before="0" w:beforeAutospacing="0" w:after="150" w:afterAutospacing="0"/>
        <w:jc w:val="both"/>
        <w:rPr>
          <w:rFonts w:ascii="Arial" w:hAnsi="Arial" w:cs="Arial"/>
        </w:rPr>
      </w:pPr>
      <w:r w:rsidRPr="00BF4265">
        <w:rPr>
          <w:rFonts w:ascii="Arial" w:hAnsi="Arial" w:cs="Arial"/>
        </w:rPr>
        <w:t xml:space="preserve">　　为贯彻落实《国务院办公厅关于印发整合建立统一的公共资源交易平台工作方案的通知》（国办发〔</w:t>
      </w:r>
      <w:r w:rsidRPr="00BF4265">
        <w:rPr>
          <w:rFonts w:ascii="Arial" w:hAnsi="Arial" w:cs="Arial"/>
        </w:rPr>
        <w:t>2015</w:t>
      </w:r>
      <w:r w:rsidRPr="00BF4265">
        <w:rPr>
          <w:rFonts w:ascii="Arial" w:hAnsi="Arial" w:cs="Arial"/>
        </w:rPr>
        <w:t>〕</w:t>
      </w:r>
      <w:r w:rsidRPr="00BF4265">
        <w:rPr>
          <w:rFonts w:ascii="Arial" w:hAnsi="Arial" w:cs="Arial"/>
        </w:rPr>
        <w:t>63</w:t>
      </w:r>
      <w:r w:rsidRPr="00BF4265">
        <w:rPr>
          <w:rFonts w:ascii="Arial" w:hAnsi="Arial" w:cs="Arial"/>
        </w:rPr>
        <w:t>号），推进全国范围内评标专家资源整合共享，我们修订形成了《公共资源交易评标专家专业分类标准》（以下简称《标准》），现予印发。为做好《标准》贯彻落实工作，就有关事项和要求通知如下。</w:t>
      </w:r>
    </w:p>
    <w:p w:rsidR="00E20BBA" w:rsidRPr="00BF4265" w:rsidRDefault="00E20BBA" w:rsidP="00E20BBA">
      <w:pPr>
        <w:pStyle w:val="a3"/>
        <w:spacing w:before="0" w:beforeAutospacing="0" w:after="150" w:afterAutospacing="0"/>
        <w:jc w:val="both"/>
        <w:rPr>
          <w:rFonts w:ascii="Arial" w:hAnsi="Arial" w:cs="Arial"/>
        </w:rPr>
      </w:pPr>
      <w:r w:rsidRPr="00BF4265">
        <w:rPr>
          <w:rFonts w:ascii="Arial" w:hAnsi="Arial" w:cs="Arial"/>
        </w:rPr>
        <w:t xml:space="preserve">　　一、印发实施统一的公共资源交易评标专家分类标准，是整合专家资源，推动实现专家资源及专家信用信息全国范围内互联共享的重要举措。各地各部门要进一步统一思想，提高认识，明确任务，落实责任。各省级人民政府指定的公共资源交易平台整合部门和发展改革部门要切实发挥组织协调和督促指导作用，各行政监督管理部门要按照职责分工，推进《标准》实施工作有序进行。</w:t>
      </w:r>
    </w:p>
    <w:p w:rsidR="00E20BBA" w:rsidRPr="00BF4265" w:rsidRDefault="00E20BBA" w:rsidP="00E20BBA">
      <w:pPr>
        <w:pStyle w:val="a3"/>
        <w:spacing w:before="0" w:beforeAutospacing="0" w:after="150" w:afterAutospacing="0"/>
        <w:jc w:val="both"/>
        <w:rPr>
          <w:rFonts w:ascii="Arial" w:hAnsi="Arial" w:cs="Arial"/>
        </w:rPr>
      </w:pPr>
      <w:r w:rsidRPr="00BF4265">
        <w:rPr>
          <w:rFonts w:ascii="Arial" w:hAnsi="Arial" w:cs="Arial"/>
        </w:rPr>
        <w:t xml:space="preserve">　　二、评标专家专业分类实行全国统一编码，投入运行的各级各类评标</w:t>
      </w:r>
      <w:proofErr w:type="gramStart"/>
      <w:r w:rsidRPr="00BF4265">
        <w:rPr>
          <w:rFonts w:ascii="Arial" w:hAnsi="Arial" w:cs="Arial"/>
        </w:rPr>
        <w:t>专家库应依据</w:t>
      </w:r>
      <w:proofErr w:type="gramEnd"/>
      <w:r w:rsidRPr="00BF4265">
        <w:rPr>
          <w:rFonts w:ascii="Arial" w:hAnsi="Arial" w:cs="Arial"/>
        </w:rPr>
        <w:t>《标准》及时调整评标专家分类，在</w:t>
      </w:r>
      <w:r w:rsidRPr="00BF4265">
        <w:rPr>
          <w:rFonts w:ascii="Arial" w:hAnsi="Arial" w:cs="Arial"/>
        </w:rPr>
        <w:t>2018</w:t>
      </w:r>
      <w:r w:rsidRPr="00BF4265">
        <w:rPr>
          <w:rFonts w:ascii="Arial" w:hAnsi="Arial" w:cs="Arial"/>
        </w:rPr>
        <w:t>年</w:t>
      </w:r>
      <w:r w:rsidRPr="00BF4265">
        <w:rPr>
          <w:rFonts w:ascii="Arial" w:hAnsi="Arial" w:cs="Arial"/>
        </w:rPr>
        <w:t>12</w:t>
      </w:r>
      <w:r w:rsidRPr="00BF4265">
        <w:rPr>
          <w:rFonts w:ascii="Arial" w:hAnsi="Arial" w:cs="Arial"/>
        </w:rPr>
        <w:t>月底前，完成专家</w:t>
      </w:r>
      <w:proofErr w:type="gramStart"/>
      <w:r w:rsidRPr="00BF4265">
        <w:rPr>
          <w:rFonts w:ascii="Arial" w:hAnsi="Arial" w:cs="Arial"/>
        </w:rPr>
        <w:t>库专业</w:t>
      </w:r>
      <w:proofErr w:type="gramEnd"/>
      <w:r w:rsidRPr="00BF4265">
        <w:rPr>
          <w:rFonts w:ascii="Arial" w:hAnsi="Arial" w:cs="Arial"/>
        </w:rPr>
        <w:t>分类调整工作。</w:t>
      </w:r>
    </w:p>
    <w:p w:rsidR="00E20BBA" w:rsidRPr="00BF4265" w:rsidRDefault="00E20BBA" w:rsidP="00E20BBA">
      <w:pPr>
        <w:pStyle w:val="a3"/>
        <w:spacing w:before="0" w:beforeAutospacing="0" w:after="150" w:afterAutospacing="0"/>
        <w:jc w:val="both"/>
        <w:rPr>
          <w:rFonts w:ascii="Arial" w:hAnsi="Arial" w:cs="Arial"/>
        </w:rPr>
      </w:pPr>
      <w:r w:rsidRPr="00BF4265">
        <w:rPr>
          <w:rFonts w:ascii="Arial" w:hAnsi="Arial" w:cs="Arial"/>
        </w:rPr>
        <w:t xml:space="preserve">　　三、各地各部门要密切关注《标准》适用情况，注意收集各方面反馈信息，及时将实施中遇到的问题向上级主管部门报告。国家发展改革委将会同国务院有关部门适时对《标准》进行修订。</w:t>
      </w:r>
    </w:p>
    <w:p w:rsidR="00E20BBA" w:rsidRPr="00BF4265" w:rsidRDefault="00E20BBA" w:rsidP="00E20BBA">
      <w:pPr>
        <w:pStyle w:val="a3"/>
        <w:spacing w:before="0" w:beforeAutospacing="0" w:after="0" w:afterAutospacing="0"/>
        <w:jc w:val="both"/>
        <w:rPr>
          <w:rFonts w:ascii="Arial" w:hAnsi="Arial" w:cs="Arial"/>
        </w:rPr>
      </w:pPr>
      <w:r w:rsidRPr="00BF4265">
        <w:rPr>
          <w:rFonts w:ascii="Arial" w:hAnsi="Arial" w:cs="Arial"/>
        </w:rPr>
        <w:t xml:space="preserve">　　附件：</w:t>
      </w:r>
      <w:hyperlink r:id="rId7" w:tgtFrame="_blank" w:history="1">
        <w:r w:rsidRPr="00BF4265">
          <w:rPr>
            <w:rStyle w:val="a5"/>
            <w:rFonts w:ascii="Arial" w:hAnsi="Arial" w:cs="Arial"/>
            <w:color w:val="auto"/>
            <w:u w:val="none"/>
          </w:rPr>
          <w:t>1.</w:t>
        </w:r>
        <w:r w:rsidRPr="00BF4265">
          <w:rPr>
            <w:rStyle w:val="a5"/>
            <w:rFonts w:ascii="Arial" w:hAnsi="Arial" w:cs="Arial"/>
            <w:color w:val="auto"/>
            <w:u w:val="none"/>
          </w:rPr>
          <w:t>公共资源交易评标专家专业分类标准</w:t>
        </w:r>
      </w:hyperlink>
    </w:p>
    <w:p w:rsidR="00E20BBA" w:rsidRPr="00BF4265" w:rsidRDefault="00E20BBA" w:rsidP="00E20BBA">
      <w:pPr>
        <w:pStyle w:val="a3"/>
        <w:spacing w:before="0" w:beforeAutospacing="0" w:after="0" w:afterAutospacing="0"/>
        <w:jc w:val="both"/>
        <w:rPr>
          <w:rFonts w:ascii="Arial" w:hAnsi="Arial" w:cs="Arial"/>
        </w:rPr>
      </w:pPr>
      <w:r w:rsidRPr="00BF4265">
        <w:rPr>
          <w:rFonts w:ascii="Arial" w:hAnsi="Arial" w:cs="Arial"/>
        </w:rPr>
        <w:lastRenderedPageBreak/>
        <w:t xml:space="preserve">　　　　　</w:t>
      </w:r>
      <w:hyperlink r:id="rId8" w:tgtFrame="_blank" w:history="1">
        <w:r w:rsidRPr="00BF4265">
          <w:rPr>
            <w:rStyle w:val="a5"/>
            <w:rFonts w:ascii="Arial" w:hAnsi="Arial" w:cs="Arial"/>
            <w:color w:val="auto"/>
            <w:u w:val="none"/>
          </w:rPr>
          <w:t>2.</w:t>
        </w:r>
        <w:r w:rsidRPr="00BF4265">
          <w:rPr>
            <w:rStyle w:val="a5"/>
            <w:rFonts w:ascii="Arial" w:hAnsi="Arial" w:cs="Arial"/>
            <w:color w:val="auto"/>
            <w:u w:val="none"/>
          </w:rPr>
          <w:t>修订说明</w:t>
        </w:r>
      </w:hyperlink>
    </w:p>
    <w:p w:rsidR="00E20BBA" w:rsidRPr="00BF4265" w:rsidRDefault="00E20BBA" w:rsidP="00E20BBA">
      <w:pPr>
        <w:pStyle w:val="a3"/>
        <w:spacing w:before="0" w:beforeAutospacing="0" w:after="150" w:afterAutospacing="0"/>
        <w:jc w:val="both"/>
        <w:rPr>
          <w:rFonts w:ascii="Arial" w:hAnsi="Arial" w:cs="Arial"/>
        </w:rPr>
      </w:pPr>
      <w:r w:rsidRPr="00BF4265">
        <w:rPr>
          <w:rFonts w:ascii="Arial" w:hAnsi="Arial" w:cs="Arial"/>
        </w:rPr>
        <w:t> </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国家发展改革委</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工业和信息化部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国</w:t>
      </w:r>
      <w:r w:rsidRPr="00BF4265">
        <w:rPr>
          <w:rFonts w:ascii="Arial" w:hAnsi="Arial" w:cs="Arial"/>
        </w:rPr>
        <w:t xml:space="preserve"> </w:t>
      </w:r>
      <w:r w:rsidRPr="00BF4265">
        <w:rPr>
          <w:rFonts w:ascii="Arial" w:hAnsi="Arial" w:cs="Arial"/>
        </w:rPr>
        <w:t>土</w:t>
      </w:r>
      <w:r w:rsidRPr="00BF4265">
        <w:rPr>
          <w:rFonts w:ascii="Arial" w:hAnsi="Arial" w:cs="Arial"/>
        </w:rPr>
        <w:t xml:space="preserve"> </w:t>
      </w:r>
      <w:r w:rsidRPr="00BF4265">
        <w:rPr>
          <w:rFonts w:ascii="Arial" w:hAnsi="Arial" w:cs="Arial"/>
        </w:rPr>
        <w:t>资</w:t>
      </w:r>
      <w:r w:rsidRPr="00BF4265">
        <w:rPr>
          <w:rFonts w:ascii="Arial" w:hAnsi="Arial" w:cs="Arial"/>
        </w:rPr>
        <w:t xml:space="preserve"> </w:t>
      </w:r>
      <w:r w:rsidRPr="00BF4265">
        <w:rPr>
          <w:rFonts w:ascii="Arial" w:hAnsi="Arial" w:cs="Arial"/>
        </w:rPr>
        <w:t>源</w:t>
      </w:r>
      <w:r w:rsidRPr="00BF4265">
        <w:rPr>
          <w:rFonts w:ascii="Arial" w:hAnsi="Arial" w:cs="Arial"/>
        </w:rPr>
        <w:t xml:space="preserve"> </w:t>
      </w:r>
      <w:r w:rsidRPr="00BF4265">
        <w:rPr>
          <w:rFonts w:ascii="Arial" w:hAnsi="Arial" w:cs="Arial"/>
        </w:rPr>
        <w:t>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环</w:t>
      </w:r>
      <w:r w:rsidRPr="00BF4265">
        <w:rPr>
          <w:rFonts w:ascii="Arial" w:hAnsi="Arial" w:cs="Arial"/>
        </w:rPr>
        <w:t xml:space="preserve"> </w:t>
      </w:r>
      <w:r w:rsidRPr="00BF4265">
        <w:rPr>
          <w:rFonts w:ascii="Arial" w:hAnsi="Arial" w:cs="Arial"/>
        </w:rPr>
        <w:t>境</w:t>
      </w:r>
      <w:r w:rsidRPr="00BF4265">
        <w:rPr>
          <w:rFonts w:ascii="Arial" w:hAnsi="Arial" w:cs="Arial"/>
        </w:rPr>
        <w:t xml:space="preserve"> </w:t>
      </w:r>
      <w:r w:rsidRPr="00BF4265">
        <w:rPr>
          <w:rFonts w:ascii="Arial" w:hAnsi="Arial" w:cs="Arial"/>
        </w:rPr>
        <w:t>保</w:t>
      </w:r>
      <w:r w:rsidRPr="00BF4265">
        <w:rPr>
          <w:rFonts w:ascii="Arial" w:hAnsi="Arial" w:cs="Arial"/>
        </w:rPr>
        <w:t xml:space="preserve"> </w:t>
      </w:r>
      <w:r w:rsidRPr="00BF4265">
        <w:rPr>
          <w:rFonts w:ascii="Arial" w:hAnsi="Arial" w:cs="Arial"/>
        </w:rPr>
        <w:t>护</w:t>
      </w:r>
      <w:r w:rsidRPr="00BF4265">
        <w:rPr>
          <w:rFonts w:ascii="Arial" w:hAnsi="Arial" w:cs="Arial"/>
        </w:rPr>
        <w:t xml:space="preserve"> </w:t>
      </w:r>
      <w:r w:rsidRPr="00BF4265">
        <w:rPr>
          <w:rFonts w:ascii="Arial" w:hAnsi="Arial" w:cs="Arial"/>
        </w:rPr>
        <w:t>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住房城乡建设部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交</w:t>
      </w:r>
      <w:r w:rsidRPr="00BF4265">
        <w:rPr>
          <w:rFonts w:ascii="Arial" w:hAnsi="Arial" w:cs="Arial"/>
        </w:rPr>
        <w:t xml:space="preserve"> </w:t>
      </w:r>
      <w:r w:rsidRPr="00BF4265">
        <w:rPr>
          <w:rFonts w:ascii="Arial" w:hAnsi="Arial" w:cs="Arial"/>
        </w:rPr>
        <w:t>通</w:t>
      </w:r>
      <w:r w:rsidRPr="00BF4265">
        <w:rPr>
          <w:rFonts w:ascii="Arial" w:hAnsi="Arial" w:cs="Arial"/>
        </w:rPr>
        <w:t xml:space="preserve"> </w:t>
      </w:r>
      <w:r w:rsidRPr="00BF4265">
        <w:rPr>
          <w:rFonts w:ascii="Arial" w:hAnsi="Arial" w:cs="Arial"/>
        </w:rPr>
        <w:t>运</w:t>
      </w:r>
      <w:r w:rsidRPr="00BF4265">
        <w:rPr>
          <w:rFonts w:ascii="Arial" w:hAnsi="Arial" w:cs="Arial"/>
        </w:rPr>
        <w:t xml:space="preserve"> </w:t>
      </w:r>
      <w:r w:rsidRPr="00BF4265">
        <w:rPr>
          <w:rFonts w:ascii="Arial" w:hAnsi="Arial" w:cs="Arial"/>
        </w:rPr>
        <w:t>输</w:t>
      </w:r>
      <w:r w:rsidRPr="00BF4265">
        <w:rPr>
          <w:rFonts w:ascii="Arial" w:hAnsi="Arial" w:cs="Arial"/>
        </w:rPr>
        <w:t xml:space="preserve"> </w:t>
      </w:r>
      <w:r w:rsidRPr="00BF4265">
        <w:rPr>
          <w:rFonts w:ascii="Arial" w:hAnsi="Arial" w:cs="Arial"/>
        </w:rPr>
        <w:t>部</w:t>
      </w:r>
    </w:p>
    <w:p w:rsidR="00E20BBA" w:rsidRPr="00BF4265" w:rsidRDefault="00E20BBA" w:rsidP="00E20BBA">
      <w:pPr>
        <w:pStyle w:val="a3"/>
        <w:spacing w:before="0" w:beforeAutospacing="0" w:after="150" w:afterAutospacing="0"/>
        <w:jc w:val="center"/>
        <w:rPr>
          <w:rFonts w:ascii="Arial" w:hAnsi="Arial" w:cs="Arial"/>
        </w:rPr>
      </w:pPr>
      <w:proofErr w:type="gramStart"/>
      <w:r w:rsidRPr="00BF4265">
        <w:rPr>
          <w:rFonts w:ascii="Arial" w:hAnsi="Arial" w:cs="Arial"/>
        </w:rPr>
        <w:t xml:space="preserve">水　　</w:t>
      </w:r>
      <w:proofErr w:type="gramEnd"/>
      <w:r w:rsidRPr="00BF4265">
        <w:rPr>
          <w:rFonts w:ascii="Arial" w:hAnsi="Arial" w:cs="Arial"/>
        </w:rPr>
        <w:t>利　　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 xml:space="preserve">商　　</w:t>
      </w:r>
      <w:proofErr w:type="gramStart"/>
      <w:r w:rsidRPr="00BF4265">
        <w:rPr>
          <w:rFonts w:ascii="Arial" w:hAnsi="Arial" w:cs="Arial"/>
        </w:rPr>
        <w:t>务</w:t>
      </w:r>
      <w:proofErr w:type="gramEnd"/>
      <w:r w:rsidRPr="00BF4265">
        <w:rPr>
          <w:rFonts w:ascii="Arial" w:hAnsi="Arial" w:cs="Arial"/>
        </w:rPr>
        <w:t xml:space="preserve">　　部</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 xml:space="preserve">国　　</w:t>
      </w:r>
      <w:proofErr w:type="gramStart"/>
      <w:r w:rsidRPr="00BF4265">
        <w:rPr>
          <w:rFonts w:ascii="Arial" w:hAnsi="Arial" w:cs="Arial"/>
        </w:rPr>
        <w:t xml:space="preserve">资　　</w:t>
      </w:r>
      <w:proofErr w:type="gramEnd"/>
      <w:r w:rsidRPr="00BF4265">
        <w:rPr>
          <w:rFonts w:ascii="Arial" w:hAnsi="Arial" w:cs="Arial"/>
        </w:rPr>
        <w:t>委</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国</w:t>
      </w:r>
      <w:r w:rsidRPr="00BF4265">
        <w:rPr>
          <w:rFonts w:ascii="Arial" w:hAnsi="Arial" w:cs="Arial"/>
        </w:rPr>
        <w:t xml:space="preserve"> </w:t>
      </w:r>
      <w:r w:rsidRPr="00BF4265">
        <w:rPr>
          <w:rFonts w:ascii="Arial" w:hAnsi="Arial" w:cs="Arial"/>
        </w:rPr>
        <w:t>家</w:t>
      </w:r>
      <w:r w:rsidRPr="00BF4265">
        <w:rPr>
          <w:rFonts w:ascii="Arial" w:hAnsi="Arial" w:cs="Arial"/>
        </w:rPr>
        <w:t xml:space="preserve"> </w:t>
      </w:r>
      <w:r w:rsidRPr="00BF4265">
        <w:rPr>
          <w:rFonts w:ascii="Arial" w:hAnsi="Arial" w:cs="Arial"/>
        </w:rPr>
        <w:t>林</w:t>
      </w:r>
      <w:r w:rsidRPr="00BF4265">
        <w:rPr>
          <w:rFonts w:ascii="Arial" w:hAnsi="Arial" w:cs="Arial"/>
        </w:rPr>
        <w:t xml:space="preserve"> </w:t>
      </w:r>
      <w:r w:rsidRPr="00BF4265">
        <w:rPr>
          <w:rFonts w:ascii="Arial" w:hAnsi="Arial" w:cs="Arial"/>
        </w:rPr>
        <w:t>业</w:t>
      </w:r>
      <w:r w:rsidRPr="00BF4265">
        <w:rPr>
          <w:rFonts w:ascii="Arial" w:hAnsi="Arial" w:cs="Arial"/>
        </w:rPr>
        <w:t xml:space="preserve"> </w:t>
      </w:r>
      <w:r w:rsidRPr="00BF4265">
        <w:rPr>
          <w:rFonts w:ascii="Arial" w:hAnsi="Arial" w:cs="Arial"/>
        </w:rPr>
        <w:t>局</w:t>
      </w:r>
    </w:p>
    <w:p w:rsidR="00E20BBA" w:rsidRPr="00BF4265" w:rsidRDefault="00E20BBA" w:rsidP="00E20BBA">
      <w:pPr>
        <w:pStyle w:val="a3"/>
        <w:spacing w:before="0" w:beforeAutospacing="0" w:after="150" w:afterAutospacing="0"/>
        <w:jc w:val="center"/>
        <w:rPr>
          <w:rFonts w:ascii="Arial" w:hAnsi="Arial" w:cs="Arial"/>
        </w:rPr>
      </w:pPr>
      <w:r w:rsidRPr="00BF4265">
        <w:rPr>
          <w:rFonts w:ascii="Arial" w:hAnsi="Arial" w:cs="Arial"/>
        </w:rPr>
        <w:t>2018</w:t>
      </w:r>
      <w:r w:rsidRPr="00BF4265">
        <w:rPr>
          <w:rFonts w:ascii="Arial" w:hAnsi="Arial" w:cs="Arial"/>
        </w:rPr>
        <w:t>年</w:t>
      </w:r>
      <w:r w:rsidRPr="00BF4265">
        <w:rPr>
          <w:rFonts w:ascii="Arial" w:hAnsi="Arial" w:cs="Arial"/>
        </w:rPr>
        <w:t>2</w:t>
      </w:r>
      <w:r w:rsidRPr="00BF4265">
        <w:rPr>
          <w:rFonts w:ascii="Arial" w:hAnsi="Arial" w:cs="Arial"/>
        </w:rPr>
        <w:t>月</w:t>
      </w:r>
      <w:r w:rsidRPr="00BF4265">
        <w:rPr>
          <w:rFonts w:ascii="Arial" w:hAnsi="Arial" w:cs="Arial"/>
        </w:rPr>
        <w:t>12</w:t>
      </w:r>
      <w:r w:rsidRPr="00BF4265">
        <w:rPr>
          <w:rFonts w:ascii="Arial" w:hAnsi="Arial" w:cs="Arial"/>
        </w:rPr>
        <w:t>日</w:t>
      </w:r>
    </w:p>
    <w:p w:rsidR="00035AF0" w:rsidRPr="00BF4265" w:rsidRDefault="00035AF0"/>
    <w:sectPr w:rsidR="00035AF0" w:rsidRPr="00BF4265" w:rsidSect="00207FDA">
      <w:pgSz w:w="11906" w:h="16838" w:code="9"/>
      <w:pgMar w:top="2098" w:right="1418" w:bottom="1701" w:left="1418" w:header="851" w:footer="1134" w:gutter="0"/>
      <w:cols w:space="425"/>
      <w:docGrid w:type="linesAndChars" w:linePitch="54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00" w:rsidRDefault="00B01C00" w:rsidP="00BF4265">
      <w:pPr>
        <w:spacing w:line="240" w:lineRule="auto"/>
      </w:pPr>
      <w:r>
        <w:separator/>
      </w:r>
    </w:p>
  </w:endnote>
  <w:endnote w:type="continuationSeparator" w:id="0">
    <w:p w:rsidR="00B01C00" w:rsidRDefault="00B01C00" w:rsidP="00BF4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00" w:rsidRDefault="00B01C00" w:rsidP="00BF4265">
      <w:pPr>
        <w:spacing w:line="240" w:lineRule="auto"/>
      </w:pPr>
      <w:r>
        <w:separator/>
      </w:r>
    </w:p>
  </w:footnote>
  <w:footnote w:type="continuationSeparator" w:id="0">
    <w:p w:rsidR="00B01C00" w:rsidRDefault="00B01C00" w:rsidP="00BF42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3"/>
  <w:drawingGridVerticalSpacing w:val="27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BA"/>
    <w:rsid w:val="00035AF0"/>
    <w:rsid w:val="00207FDA"/>
    <w:rsid w:val="00310F61"/>
    <w:rsid w:val="00741BBF"/>
    <w:rsid w:val="00B01C00"/>
    <w:rsid w:val="00B31455"/>
    <w:rsid w:val="00BF4265"/>
    <w:rsid w:val="00C849E1"/>
    <w:rsid w:val="00E20BBA"/>
    <w:rsid w:val="00FF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BBA"/>
    <w:pPr>
      <w:spacing w:before="100" w:beforeAutospacing="1" w:after="100" w:afterAutospacing="1" w:line="240" w:lineRule="auto"/>
    </w:pPr>
    <w:rPr>
      <w:rFonts w:ascii="宋体" w:eastAsia="宋体" w:hAnsi="宋体" w:cs="宋体"/>
      <w:kern w:val="0"/>
      <w:sz w:val="24"/>
      <w:szCs w:val="24"/>
    </w:rPr>
  </w:style>
  <w:style w:type="character" w:styleId="a4">
    <w:name w:val="Strong"/>
    <w:basedOn w:val="a0"/>
    <w:uiPriority w:val="22"/>
    <w:qFormat/>
    <w:rsid w:val="00E20BBA"/>
    <w:rPr>
      <w:b/>
      <w:bCs/>
    </w:rPr>
  </w:style>
  <w:style w:type="character" w:styleId="a5">
    <w:name w:val="Hyperlink"/>
    <w:basedOn w:val="a0"/>
    <w:uiPriority w:val="99"/>
    <w:semiHidden/>
    <w:unhideWhenUsed/>
    <w:rsid w:val="00E20BBA"/>
    <w:rPr>
      <w:color w:val="0000FF"/>
      <w:u w:val="single"/>
    </w:rPr>
  </w:style>
  <w:style w:type="paragraph" w:styleId="a6">
    <w:name w:val="header"/>
    <w:basedOn w:val="a"/>
    <w:link w:val="Char"/>
    <w:uiPriority w:val="99"/>
    <w:unhideWhenUsed/>
    <w:rsid w:val="00BF426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BF4265"/>
    <w:rPr>
      <w:sz w:val="18"/>
      <w:szCs w:val="18"/>
    </w:rPr>
  </w:style>
  <w:style w:type="paragraph" w:styleId="a7">
    <w:name w:val="footer"/>
    <w:basedOn w:val="a"/>
    <w:link w:val="Char0"/>
    <w:uiPriority w:val="99"/>
    <w:unhideWhenUsed/>
    <w:rsid w:val="00BF4265"/>
    <w:pPr>
      <w:tabs>
        <w:tab w:val="center" w:pos="4153"/>
        <w:tab w:val="right" w:pos="8306"/>
      </w:tabs>
      <w:snapToGrid w:val="0"/>
      <w:spacing w:line="240" w:lineRule="atLeast"/>
    </w:pPr>
    <w:rPr>
      <w:sz w:val="18"/>
      <w:szCs w:val="18"/>
    </w:rPr>
  </w:style>
  <w:style w:type="character" w:customStyle="1" w:styleId="Char0">
    <w:name w:val="页脚 Char"/>
    <w:basedOn w:val="a0"/>
    <w:link w:val="a7"/>
    <w:uiPriority w:val="99"/>
    <w:rsid w:val="00BF42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BBA"/>
    <w:pPr>
      <w:spacing w:before="100" w:beforeAutospacing="1" w:after="100" w:afterAutospacing="1" w:line="240" w:lineRule="auto"/>
    </w:pPr>
    <w:rPr>
      <w:rFonts w:ascii="宋体" w:eastAsia="宋体" w:hAnsi="宋体" w:cs="宋体"/>
      <w:kern w:val="0"/>
      <w:sz w:val="24"/>
      <w:szCs w:val="24"/>
    </w:rPr>
  </w:style>
  <w:style w:type="character" w:styleId="a4">
    <w:name w:val="Strong"/>
    <w:basedOn w:val="a0"/>
    <w:uiPriority w:val="22"/>
    <w:qFormat/>
    <w:rsid w:val="00E20BBA"/>
    <w:rPr>
      <w:b/>
      <w:bCs/>
    </w:rPr>
  </w:style>
  <w:style w:type="character" w:styleId="a5">
    <w:name w:val="Hyperlink"/>
    <w:basedOn w:val="a0"/>
    <w:uiPriority w:val="99"/>
    <w:semiHidden/>
    <w:unhideWhenUsed/>
    <w:rsid w:val="00E20BBA"/>
    <w:rPr>
      <w:color w:val="0000FF"/>
      <w:u w:val="single"/>
    </w:rPr>
  </w:style>
  <w:style w:type="paragraph" w:styleId="a6">
    <w:name w:val="header"/>
    <w:basedOn w:val="a"/>
    <w:link w:val="Char"/>
    <w:uiPriority w:val="99"/>
    <w:unhideWhenUsed/>
    <w:rsid w:val="00BF426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BF4265"/>
    <w:rPr>
      <w:sz w:val="18"/>
      <w:szCs w:val="18"/>
    </w:rPr>
  </w:style>
  <w:style w:type="paragraph" w:styleId="a7">
    <w:name w:val="footer"/>
    <w:basedOn w:val="a"/>
    <w:link w:val="Char0"/>
    <w:uiPriority w:val="99"/>
    <w:unhideWhenUsed/>
    <w:rsid w:val="00BF4265"/>
    <w:pPr>
      <w:tabs>
        <w:tab w:val="center" w:pos="4153"/>
        <w:tab w:val="right" w:pos="8306"/>
      </w:tabs>
      <w:snapToGrid w:val="0"/>
      <w:spacing w:line="240" w:lineRule="atLeast"/>
    </w:pPr>
    <w:rPr>
      <w:sz w:val="18"/>
      <w:szCs w:val="18"/>
    </w:rPr>
  </w:style>
  <w:style w:type="character" w:customStyle="1" w:styleId="Char0">
    <w:name w:val="页脚 Char"/>
    <w:basedOn w:val="a0"/>
    <w:link w:val="a7"/>
    <w:uiPriority w:val="99"/>
    <w:rsid w:val="00BF42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c.gov.cn/xxgk/zcfb/tz/201803/W020190905503759978429.pdf" TargetMode="External"/><Relationship Id="rId3" Type="http://schemas.openxmlformats.org/officeDocument/2006/relationships/settings" Target="settings.xml"/><Relationship Id="rId7" Type="http://schemas.openxmlformats.org/officeDocument/2006/relationships/hyperlink" Target="https://www.ndrc.gov.cn/xxgk/zcfb/tz/201803/W02019090550375945381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828</Characters>
  <Application>Microsoft Office Word</Application>
  <DocSecurity>0</DocSecurity>
  <Lines>6</Lines>
  <Paragraphs>1</Paragraphs>
  <ScaleCrop>false</ScaleCrop>
  <Company>微软中国</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2021-09-27T09:50:00Z</dcterms:created>
  <dcterms:modified xsi:type="dcterms:W3CDTF">2021-10-18T04:29:00Z</dcterms:modified>
</cp:coreProperties>
</file>